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238DC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-923290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3" name="图片 3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Rome Standard Wall Hung Vanity</w:t>
      </w:r>
    </w:p>
    <w:p w14:paraId="0F87480F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FD836C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Product Code: ROM1550W-MW</w:t>
      </w:r>
    </w:p>
    <w:p w14:paraId="4204F411"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279400</wp:posOffset>
            </wp:positionV>
            <wp:extent cx="3345180" cy="2058670"/>
            <wp:effectExtent l="0" t="0" r="7620" b="17780"/>
            <wp:wrapSquare wrapText="bothSides"/>
            <wp:docPr id="5" name="图片 5" descr="ROM1500W-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OM1500W-M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F8C77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328295</wp:posOffset>
            </wp:positionV>
            <wp:extent cx="2512060" cy="1673225"/>
            <wp:effectExtent l="0" t="0" r="2540" b="3175"/>
            <wp:wrapSquare wrapText="bothSides"/>
            <wp:docPr id="4" name="图片 4" descr="ROM1200W-M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ROM1200W-MW-2"/>
                    <pic:cNvPicPr>
                      <a:picLocks noChangeAspect="1"/>
                    </pic:cNvPicPr>
                  </pic:nvPicPr>
                  <pic:blipFill>
                    <a:blip r:embed="rId6"/>
                    <a:srcRect l="18354" t="22482" r="16523" b="24928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153C4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</w:p>
    <w:p w14:paraId="0C052759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Material: PVC construction</w:t>
      </w:r>
    </w:p>
    <w:p w14:paraId="31CDB8B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Finish: Matte white / Matte black </w:t>
      </w:r>
    </w:p>
    <w:p w14:paraId="068456B0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Dimension: 1500*455*520mm</w:t>
      </w:r>
    </w:p>
    <w:p w14:paraId="70412F55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Soft C</w:t>
      </w:r>
      <w:bookmarkStart w:id="0" w:name="_GoBack"/>
      <w:bookmarkEnd w:id="0"/>
      <w:r>
        <w:rPr>
          <w:rFonts w:hint="eastAsia"/>
          <w:lang w:val="en-US" w:eastAsia="zh-CN"/>
        </w:rPr>
        <w:t>losing Drawers</w:t>
      </w:r>
    </w:p>
    <w:p w14:paraId="6D53ED2F">
      <w:pPr>
        <w:bidi w:val="0"/>
        <w:jc w:val="left"/>
        <w:rPr>
          <w:rFonts w:hint="eastAsia"/>
          <w:sz w:val="28"/>
          <w:szCs w:val="28"/>
          <w:lang w:val="en-US" w:eastAsia="zh-CN"/>
        </w:rPr>
      </w:pPr>
    </w:p>
    <w:p w14:paraId="3CD2C8A0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Handle</w:t>
      </w:r>
      <w:r>
        <w:rPr>
          <w:rFonts w:hint="eastAsia"/>
          <w:lang w:val="en-US" w:eastAsia="zh-CN"/>
        </w:rPr>
        <w:t xml:space="preserve"> - Suggested</w:t>
      </w:r>
      <w:r>
        <w:rPr>
          <w:rFonts w:hint="default"/>
          <w:lang w:val="en-US" w:eastAsia="zh-CN"/>
        </w:rPr>
        <w:t xml:space="preserve">: </w:t>
      </w:r>
    </w:p>
    <w:p w14:paraId="13855D17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CAHDL</w:t>
      </w:r>
      <w:r>
        <w:rPr>
          <w:rFonts w:hint="eastAsia"/>
          <w:lang w:val="en-US" w:eastAsia="zh-CN"/>
        </w:rPr>
        <w:t>15</w:t>
      </w:r>
      <w:r>
        <w:rPr>
          <w:rFonts w:hint="default"/>
          <w:lang w:val="en-US" w:eastAsia="zh-CN"/>
        </w:rPr>
        <w:t>0-BG</w:t>
      </w:r>
      <w:r>
        <w:rPr>
          <w:rFonts w:hint="eastAsia"/>
          <w:lang w:val="en-US" w:eastAsia="zh-CN"/>
        </w:rPr>
        <w:t xml:space="preserve"> / </w:t>
      </w:r>
      <w:r>
        <w:rPr>
          <w:rFonts w:hint="default"/>
          <w:lang w:val="en-US" w:eastAsia="zh-CN"/>
        </w:rPr>
        <w:t>CAHDL150-</w:t>
      </w:r>
      <w:r>
        <w:rPr>
          <w:rFonts w:hint="eastAsia"/>
          <w:lang w:val="en-US" w:eastAsia="zh-CN"/>
        </w:rPr>
        <w:t>MB</w:t>
      </w:r>
    </w:p>
    <w:p w14:paraId="5B3742E4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Handle options: </w:t>
      </w:r>
    </w:p>
    <w:p w14:paraId="5BA16E0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Size - 150mm / 200mm / 250mm  </w:t>
      </w:r>
    </w:p>
    <w:p w14:paraId="65167059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Colour - matte white / matte black / gum metal / brushed gold / brushed nickel</w:t>
      </w:r>
    </w:p>
    <w:p w14:paraId="068D47EF">
      <w:pPr>
        <w:bidi w:val="0"/>
        <w:jc w:val="left"/>
        <w:rPr>
          <w:rFonts w:hint="eastAsia"/>
          <w:sz w:val="28"/>
          <w:szCs w:val="28"/>
          <w:lang w:val="en-US" w:eastAsia="zh-CN"/>
        </w:rPr>
      </w:pPr>
    </w:p>
    <w:p w14:paraId="089D438F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Vanity top options:</w:t>
      </w:r>
    </w:p>
    <w:p w14:paraId="50FDEE97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Standard ceramic top - PC1546 (Single bowl) / PC1546D (Double bowl)</w:t>
      </w:r>
    </w:p>
    <w:p w14:paraId="3BC31D6E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Stone top (available for undermount or above counter)</w:t>
      </w:r>
    </w:p>
    <w:p w14:paraId="2B555618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03FB5394"/>
    <w:rsid w:val="06F84D7D"/>
    <w:rsid w:val="0C6477CE"/>
    <w:rsid w:val="107B7CDD"/>
    <w:rsid w:val="16301FF7"/>
    <w:rsid w:val="1A092647"/>
    <w:rsid w:val="1B076C5C"/>
    <w:rsid w:val="2080575F"/>
    <w:rsid w:val="24857925"/>
    <w:rsid w:val="25A240FB"/>
    <w:rsid w:val="2A261159"/>
    <w:rsid w:val="30B5280A"/>
    <w:rsid w:val="46A55C75"/>
    <w:rsid w:val="4B51568B"/>
    <w:rsid w:val="4EC31AD3"/>
    <w:rsid w:val="56480934"/>
    <w:rsid w:val="5BBF26E1"/>
    <w:rsid w:val="5C034634"/>
    <w:rsid w:val="5D402A9D"/>
    <w:rsid w:val="61A85B43"/>
    <w:rsid w:val="64087C2C"/>
    <w:rsid w:val="68241F94"/>
    <w:rsid w:val="68A0228A"/>
    <w:rsid w:val="789927F4"/>
    <w:rsid w:val="7BE75C99"/>
    <w:rsid w:val="7D937349"/>
    <w:rsid w:val="7EC454F6"/>
    <w:rsid w:val="7FC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412</Characters>
  <Lines>0</Lines>
  <Paragraphs>0</Paragraphs>
  <TotalTime>0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WPS_1674995282</cp:lastModifiedBy>
  <dcterms:modified xsi:type="dcterms:W3CDTF">2025-05-06T05:32:39Z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F6CC871991774911A1156D0B4FAB7656_13</vt:lpwstr>
  </property>
  <property fmtid="{D5CDD505-2E9C-101B-9397-08002B2CF9AE}" pid="4" name="KSOTemplateDocerSaveRecord">
    <vt:lpwstr>eyJoZGlkIjoiOGMyNDQwN2QyZTRlMWU1NDcyMTNmMDViMmU5Zjk4OTUiLCJ1c2VySWQiOiIxNDY5ODAxNTA2In0=</vt:lpwstr>
  </property>
</Properties>
</file>